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3A6A7" w14:textId="77777777" w:rsidR="00C3742C" w:rsidRPr="00C3742C" w:rsidRDefault="00C3742C" w:rsidP="00C3742C">
      <w:pPr>
        <w:rPr>
          <w:rFonts w:ascii="Garamond" w:hAnsi="Garamond"/>
          <w:b/>
          <w:color w:val="C00000"/>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3742C" w:rsidRPr="00C3742C" w14:paraId="3135C075" w14:textId="77777777" w:rsidTr="00C3742C">
        <w:tc>
          <w:tcPr>
            <w:tcW w:w="9778" w:type="dxa"/>
            <w:tcBorders>
              <w:top w:val="nil"/>
              <w:left w:val="nil"/>
              <w:bottom w:val="nil"/>
              <w:right w:val="nil"/>
            </w:tcBorders>
          </w:tcPr>
          <w:p w14:paraId="6C1D0AD7" w14:textId="05E54A95" w:rsidR="00C3742C" w:rsidRPr="00C3742C" w:rsidRDefault="005A50B6" w:rsidP="00C3742C">
            <w:pPr>
              <w:jc w:val="center"/>
              <w:rPr>
                <w:rFonts w:ascii="Garamond" w:hAnsi="Garamond"/>
                <w:b/>
                <w:color w:val="C00000"/>
                <w:sz w:val="32"/>
                <w:szCs w:val="32"/>
              </w:rPr>
            </w:pPr>
            <w:r w:rsidRPr="00C3742C">
              <w:rPr>
                <w:rFonts w:ascii="Garamond" w:hAnsi="Garamond"/>
                <w:b/>
                <w:noProof/>
                <w:color w:val="C00000"/>
                <w:sz w:val="32"/>
                <w:szCs w:val="32"/>
                <w:lang w:eastAsia="it-IT"/>
              </w:rPr>
              <w:drawing>
                <wp:inline distT="0" distB="0" distL="0" distR="0" wp14:anchorId="6270E7FA" wp14:editId="4227A4AD">
                  <wp:extent cx="1009650" cy="1009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bl>
    <w:p w14:paraId="76252723" w14:textId="77777777" w:rsidR="00484657" w:rsidRDefault="00484657" w:rsidP="00F054D7">
      <w:pPr>
        <w:jc w:val="center"/>
        <w:rPr>
          <w:rFonts w:ascii="Garamond" w:hAnsi="Garamond"/>
          <w:b/>
          <w:color w:val="0070C0"/>
          <w:sz w:val="40"/>
          <w:szCs w:val="40"/>
        </w:rPr>
      </w:pPr>
    </w:p>
    <w:p w14:paraId="0A5B535E" w14:textId="77777777" w:rsidR="00484657" w:rsidRDefault="00484657" w:rsidP="00F054D7">
      <w:pPr>
        <w:jc w:val="center"/>
        <w:rPr>
          <w:rFonts w:ascii="Garamond" w:hAnsi="Garamond"/>
          <w:b/>
          <w:color w:val="0070C0"/>
          <w:sz w:val="20"/>
          <w:szCs w:val="20"/>
          <w:lang w:val="de-DE"/>
        </w:rPr>
      </w:pPr>
    </w:p>
    <w:p w14:paraId="6C99F51E" w14:textId="77777777" w:rsidR="00674730" w:rsidRPr="00B21F75" w:rsidRDefault="00674730" w:rsidP="00F054D7">
      <w:pPr>
        <w:jc w:val="center"/>
        <w:rPr>
          <w:rFonts w:ascii="Garamond" w:hAnsi="Garamond"/>
          <w:b/>
          <w:color w:val="0070C0"/>
          <w:sz w:val="20"/>
          <w:szCs w:val="20"/>
          <w:lang w:val="de-DE"/>
        </w:rPr>
      </w:pPr>
    </w:p>
    <w:p w14:paraId="695D7409" w14:textId="77777777" w:rsidR="00F054D7" w:rsidRPr="00B21F75" w:rsidRDefault="00484657" w:rsidP="00B21F75">
      <w:pPr>
        <w:jc w:val="center"/>
        <w:rPr>
          <w:rFonts w:ascii="Garamond" w:hAnsi="Garamond"/>
          <w:b/>
          <w:color w:val="0070C0"/>
          <w:sz w:val="40"/>
          <w:szCs w:val="40"/>
        </w:rPr>
      </w:pPr>
      <w:r w:rsidRPr="00F054D7">
        <w:rPr>
          <w:rFonts w:ascii="Garamond" w:hAnsi="Garamond"/>
          <w:b/>
          <w:color w:val="0070C0"/>
          <w:sz w:val="40"/>
          <w:szCs w:val="40"/>
        </w:rPr>
        <w:t>Regolamento</w:t>
      </w:r>
      <w:r>
        <w:rPr>
          <w:rFonts w:ascii="Garamond" w:hAnsi="Garamond"/>
          <w:b/>
          <w:color w:val="0070C0"/>
          <w:sz w:val="40"/>
          <w:szCs w:val="40"/>
        </w:rPr>
        <w:t xml:space="preserve"> Mostra </w:t>
      </w:r>
      <w:r w:rsidRPr="00F054D7">
        <w:rPr>
          <w:rFonts w:ascii="Garamond" w:hAnsi="Garamond"/>
          <w:b/>
          <w:color w:val="0070C0"/>
          <w:sz w:val="40"/>
          <w:szCs w:val="40"/>
        </w:rPr>
        <w:t>Scambio</w:t>
      </w:r>
    </w:p>
    <w:p w14:paraId="41396C17" w14:textId="77777777" w:rsidR="00F054D7" w:rsidRPr="00B21F75" w:rsidRDefault="00F054D7" w:rsidP="00F054D7">
      <w:pPr>
        <w:jc w:val="center"/>
        <w:rPr>
          <w:rFonts w:ascii="Garamond" w:hAnsi="Garamond"/>
          <w:b/>
          <w:color w:val="C00000"/>
          <w:sz w:val="20"/>
          <w:szCs w:val="20"/>
        </w:rPr>
      </w:pPr>
    </w:p>
    <w:p w14:paraId="52F47AA2" w14:textId="4429C98D" w:rsidR="00F054D7" w:rsidRDefault="00F054D7" w:rsidP="00484657">
      <w:pPr>
        <w:numPr>
          <w:ilvl w:val="0"/>
          <w:numId w:val="11"/>
        </w:numPr>
        <w:rPr>
          <w:rFonts w:ascii="Garamond" w:hAnsi="Garamond"/>
        </w:rPr>
      </w:pPr>
      <w:r w:rsidRPr="00F054D7">
        <w:rPr>
          <w:rFonts w:ascii="Garamond" w:hAnsi="Garamond"/>
        </w:rPr>
        <w:t xml:space="preserve">L’Associazione </w:t>
      </w:r>
      <w:proofErr w:type="spellStart"/>
      <w:r w:rsidRPr="00F054D7">
        <w:rPr>
          <w:rFonts w:ascii="Garamond" w:hAnsi="Garamond"/>
        </w:rPr>
        <w:t>Ornicoltori</w:t>
      </w:r>
      <w:proofErr w:type="spellEnd"/>
      <w:r w:rsidRPr="00F054D7">
        <w:rPr>
          <w:rFonts w:ascii="Garamond" w:hAnsi="Garamond"/>
        </w:rPr>
        <w:t xml:space="preserve"> Atesini (A.O.A. – O.V.S.) nell’ambito della 5</w:t>
      </w:r>
      <w:r w:rsidR="005B44D1">
        <w:rPr>
          <w:rFonts w:ascii="Garamond" w:hAnsi="Garamond"/>
        </w:rPr>
        <w:t>4</w:t>
      </w:r>
      <w:r w:rsidRPr="00F054D7">
        <w:rPr>
          <w:rFonts w:ascii="Garamond" w:hAnsi="Garamond"/>
        </w:rPr>
        <w:t xml:space="preserve">. Mostra Ornitologica, organizza nei giorni di sabato </w:t>
      </w:r>
      <w:r w:rsidR="005B44D1">
        <w:rPr>
          <w:rFonts w:ascii="Garamond" w:hAnsi="Garamond"/>
        </w:rPr>
        <w:t>2</w:t>
      </w:r>
      <w:r w:rsidRPr="00F054D7">
        <w:rPr>
          <w:rFonts w:ascii="Garamond" w:hAnsi="Garamond"/>
        </w:rPr>
        <w:t xml:space="preserve"> </w:t>
      </w:r>
      <w:r w:rsidR="00F645BC">
        <w:rPr>
          <w:rFonts w:ascii="Garamond" w:hAnsi="Garamond"/>
        </w:rPr>
        <w:t xml:space="preserve">e </w:t>
      </w:r>
      <w:r w:rsidRPr="00F054D7">
        <w:rPr>
          <w:rFonts w:ascii="Garamond" w:hAnsi="Garamond"/>
        </w:rPr>
        <w:t xml:space="preserve">domenica </w:t>
      </w:r>
      <w:r w:rsidR="005B44D1">
        <w:rPr>
          <w:rFonts w:ascii="Garamond" w:hAnsi="Garamond"/>
        </w:rPr>
        <w:t>3</w:t>
      </w:r>
      <w:r w:rsidRPr="00F054D7">
        <w:rPr>
          <w:rFonts w:ascii="Garamond" w:hAnsi="Garamond"/>
        </w:rPr>
        <w:t xml:space="preserve"> novembre 201</w:t>
      </w:r>
      <w:r w:rsidR="00D65813">
        <w:rPr>
          <w:rFonts w:ascii="Garamond" w:hAnsi="Garamond"/>
        </w:rPr>
        <w:t>9</w:t>
      </w:r>
      <w:r w:rsidRPr="00F054D7">
        <w:rPr>
          <w:rFonts w:ascii="Garamond" w:hAnsi="Garamond"/>
        </w:rPr>
        <w:t xml:space="preserve"> la consueta Mostra - scambio.          </w:t>
      </w:r>
    </w:p>
    <w:p w14:paraId="08116F3F" w14:textId="77777777" w:rsidR="00F05C77" w:rsidRDefault="00F05C77" w:rsidP="00F054D7">
      <w:pPr>
        <w:rPr>
          <w:rFonts w:ascii="Garamond" w:hAnsi="Garamond"/>
        </w:rPr>
      </w:pPr>
    </w:p>
    <w:p w14:paraId="1FE587ED" w14:textId="77777777" w:rsidR="00F054D7" w:rsidRPr="00F054D7" w:rsidRDefault="00F054D7" w:rsidP="00484657">
      <w:pPr>
        <w:numPr>
          <w:ilvl w:val="0"/>
          <w:numId w:val="11"/>
        </w:numPr>
        <w:rPr>
          <w:rFonts w:ascii="Garamond" w:hAnsi="Garamond"/>
        </w:rPr>
      </w:pPr>
      <w:r w:rsidRPr="00F054D7">
        <w:rPr>
          <w:rFonts w:ascii="Garamond" w:hAnsi="Garamond"/>
        </w:rPr>
        <w:t xml:space="preserve">Gli orari di apertura e chiusura sono consultabili nel sito </w:t>
      </w:r>
      <w:hyperlink r:id="rId7" w:history="1">
        <w:r w:rsidRPr="00F054D7">
          <w:rPr>
            <w:rStyle w:val="Collegamentoipertestuale"/>
            <w:rFonts w:ascii="Garamond" w:hAnsi="Garamond"/>
          </w:rPr>
          <w:t>www.aoa-ovs.it</w:t>
        </w:r>
      </w:hyperlink>
      <w:r w:rsidRPr="00F054D7">
        <w:rPr>
          <w:rFonts w:ascii="Garamond" w:hAnsi="Garamond"/>
        </w:rPr>
        <w:t xml:space="preserve"> </w:t>
      </w:r>
    </w:p>
    <w:p w14:paraId="439C3FE0" w14:textId="77777777" w:rsidR="00F05C77" w:rsidRDefault="00F05C77" w:rsidP="00F054D7">
      <w:pPr>
        <w:jc w:val="both"/>
        <w:rPr>
          <w:rFonts w:ascii="Garamond" w:hAnsi="Garamond"/>
        </w:rPr>
      </w:pPr>
    </w:p>
    <w:p w14:paraId="5C4B57BA" w14:textId="77777777" w:rsidR="00F05C77" w:rsidRDefault="00F054D7" w:rsidP="00484657">
      <w:pPr>
        <w:numPr>
          <w:ilvl w:val="0"/>
          <w:numId w:val="11"/>
        </w:numPr>
        <w:jc w:val="both"/>
        <w:rPr>
          <w:rFonts w:ascii="Garamond" w:hAnsi="Garamond"/>
        </w:rPr>
      </w:pPr>
      <w:r w:rsidRPr="00F054D7">
        <w:rPr>
          <w:rFonts w:ascii="Garamond" w:hAnsi="Garamond"/>
        </w:rPr>
        <w:t xml:space="preserve">La partecipazione alla mostra-scambio potrà avvenire con l’utilizzo di </w:t>
      </w:r>
      <w:r w:rsidRPr="00F054D7">
        <w:rPr>
          <w:rFonts w:ascii="Garamond" w:hAnsi="Garamond"/>
          <w:b/>
        </w:rPr>
        <w:t xml:space="preserve">TAVOLI </w:t>
      </w:r>
      <w:r w:rsidRPr="00F054D7">
        <w:rPr>
          <w:rFonts w:ascii="Garamond" w:hAnsi="Garamond"/>
        </w:rPr>
        <w:t xml:space="preserve">(cm 220 X cm 50). </w:t>
      </w:r>
    </w:p>
    <w:p w14:paraId="5171753A" w14:textId="77777777" w:rsidR="00652960" w:rsidRDefault="00F054D7" w:rsidP="00484657">
      <w:pPr>
        <w:ind w:left="720"/>
        <w:jc w:val="both"/>
        <w:rPr>
          <w:rFonts w:ascii="Garamond" w:hAnsi="Garamond"/>
        </w:rPr>
      </w:pPr>
      <w:r w:rsidRPr="00F054D7">
        <w:rPr>
          <w:rFonts w:ascii="Garamond" w:hAnsi="Garamond"/>
        </w:rPr>
        <w:t xml:space="preserve">Per ogni tavolo è fissato </w:t>
      </w:r>
      <w:r w:rsidR="00652960">
        <w:rPr>
          <w:rFonts w:ascii="Garamond" w:hAnsi="Garamond"/>
        </w:rPr>
        <w:t>il seguente importo:</w:t>
      </w:r>
      <w:r w:rsidRPr="00F054D7">
        <w:rPr>
          <w:rFonts w:ascii="Garamond" w:hAnsi="Garamond"/>
        </w:rPr>
        <w:t xml:space="preserve"> </w:t>
      </w:r>
    </w:p>
    <w:p w14:paraId="08AB192D" w14:textId="72950DED" w:rsidR="00F054D7" w:rsidRPr="00F054D7" w:rsidRDefault="00F054D7" w:rsidP="00484657">
      <w:pPr>
        <w:ind w:left="720"/>
        <w:jc w:val="both"/>
        <w:rPr>
          <w:rFonts w:ascii="Garamond" w:hAnsi="Garamond"/>
        </w:rPr>
      </w:pPr>
      <w:r w:rsidRPr="00F054D7">
        <w:rPr>
          <w:rFonts w:ascii="Garamond" w:hAnsi="Garamond"/>
          <w:b/>
        </w:rPr>
        <w:t>€</w:t>
      </w:r>
      <w:r w:rsidR="00FA4707">
        <w:rPr>
          <w:rFonts w:ascii="Garamond" w:hAnsi="Garamond"/>
          <w:b/>
        </w:rPr>
        <w:t>.</w:t>
      </w:r>
      <w:r w:rsidRPr="00F054D7">
        <w:rPr>
          <w:rFonts w:ascii="Garamond" w:hAnsi="Garamond"/>
          <w:b/>
        </w:rPr>
        <w:t>30</w:t>
      </w:r>
      <w:r w:rsidR="00FA4707">
        <w:rPr>
          <w:rFonts w:ascii="Garamond" w:hAnsi="Garamond"/>
          <w:b/>
        </w:rPr>
        <w:t>,00.-</w:t>
      </w:r>
      <w:r w:rsidRPr="00F054D7">
        <w:rPr>
          <w:rFonts w:ascii="Garamond" w:hAnsi="Garamond"/>
        </w:rPr>
        <w:t xml:space="preserve"> per l’espositore che ingabbia almeno 20 soggetti a concorso</w:t>
      </w:r>
      <w:bookmarkStart w:id="1" w:name="_Hlk8066651"/>
      <w:r w:rsidRPr="00F054D7">
        <w:rPr>
          <w:rFonts w:ascii="Garamond" w:hAnsi="Garamond"/>
        </w:rPr>
        <w:t xml:space="preserve">; </w:t>
      </w:r>
      <w:bookmarkEnd w:id="1"/>
    </w:p>
    <w:p w14:paraId="26F1846D" w14:textId="79ADF665" w:rsidR="00F054D7" w:rsidRPr="00F054D7" w:rsidRDefault="00F054D7" w:rsidP="00484657">
      <w:pPr>
        <w:ind w:left="720"/>
        <w:jc w:val="both"/>
        <w:rPr>
          <w:rFonts w:ascii="Garamond" w:hAnsi="Garamond"/>
        </w:rPr>
      </w:pPr>
      <w:r w:rsidRPr="00F054D7">
        <w:rPr>
          <w:rFonts w:ascii="Garamond" w:hAnsi="Garamond"/>
          <w:b/>
        </w:rPr>
        <w:t>€</w:t>
      </w:r>
      <w:r w:rsidR="00FA4707">
        <w:rPr>
          <w:rFonts w:ascii="Garamond" w:hAnsi="Garamond"/>
          <w:b/>
        </w:rPr>
        <w:t>.</w:t>
      </w:r>
      <w:r w:rsidRPr="00F054D7">
        <w:rPr>
          <w:rFonts w:ascii="Garamond" w:hAnsi="Garamond"/>
          <w:b/>
        </w:rPr>
        <w:t>40</w:t>
      </w:r>
      <w:r w:rsidR="00FA4707">
        <w:rPr>
          <w:rFonts w:ascii="Garamond" w:hAnsi="Garamond"/>
          <w:b/>
        </w:rPr>
        <w:t>,00.-</w:t>
      </w:r>
      <w:r w:rsidRPr="00F054D7">
        <w:rPr>
          <w:rFonts w:ascii="Garamond" w:hAnsi="Garamond"/>
        </w:rPr>
        <w:t xml:space="preserve"> per l’espositore che ingabbia almeno 10 soggetti a concorso; </w:t>
      </w:r>
    </w:p>
    <w:p w14:paraId="1A722277" w14:textId="0E075A0E" w:rsidR="00F054D7" w:rsidRDefault="00F054D7" w:rsidP="00484657">
      <w:pPr>
        <w:ind w:left="720"/>
        <w:jc w:val="both"/>
        <w:rPr>
          <w:rFonts w:ascii="Garamond" w:hAnsi="Garamond"/>
        </w:rPr>
      </w:pPr>
      <w:r w:rsidRPr="00F054D7">
        <w:rPr>
          <w:rFonts w:ascii="Garamond" w:hAnsi="Garamond"/>
          <w:b/>
        </w:rPr>
        <w:t>€</w:t>
      </w:r>
      <w:r w:rsidR="00FA4707">
        <w:rPr>
          <w:rFonts w:ascii="Garamond" w:hAnsi="Garamond"/>
          <w:b/>
        </w:rPr>
        <w:t>.</w:t>
      </w:r>
      <w:r w:rsidRPr="00F054D7">
        <w:rPr>
          <w:rFonts w:ascii="Garamond" w:hAnsi="Garamond"/>
          <w:b/>
        </w:rPr>
        <w:t>50</w:t>
      </w:r>
      <w:r w:rsidR="00FA4707">
        <w:rPr>
          <w:rFonts w:ascii="Garamond" w:hAnsi="Garamond"/>
          <w:b/>
        </w:rPr>
        <w:t>,</w:t>
      </w:r>
      <w:proofErr w:type="gramStart"/>
      <w:r w:rsidR="00FA4707">
        <w:rPr>
          <w:rFonts w:ascii="Garamond" w:hAnsi="Garamond"/>
          <w:b/>
        </w:rPr>
        <w:t>00.-</w:t>
      </w:r>
      <w:proofErr w:type="gramEnd"/>
      <w:r w:rsidRPr="00F054D7">
        <w:rPr>
          <w:rFonts w:ascii="Garamond" w:hAnsi="Garamond"/>
        </w:rPr>
        <w:t xml:space="preserve"> per tutti gli altri, compresi i non espositori al concorso. </w:t>
      </w:r>
    </w:p>
    <w:p w14:paraId="4B167100" w14:textId="7BF96E2F" w:rsidR="00D65813" w:rsidRPr="00D65813" w:rsidRDefault="00D65813" w:rsidP="00484657">
      <w:pPr>
        <w:ind w:left="720"/>
        <w:jc w:val="both"/>
        <w:rPr>
          <w:rFonts w:ascii="Garamond" w:hAnsi="Garamond"/>
        </w:rPr>
      </w:pPr>
      <w:r>
        <w:rPr>
          <w:rFonts w:ascii="Garamond" w:hAnsi="Garamond"/>
          <w:b/>
        </w:rPr>
        <w:t xml:space="preserve">GRATIS </w:t>
      </w:r>
      <w:r>
        <w:rPr>
          <w:rFonts w:ascii="Garamond" w:hAnsi="Garamond"/>
        </w:rPr>
        <w:t>per chi espone almeno 35 soggetti.</w:t>
      </w:r>
    </w:p>
    <w:p w14:paraId="27A0F30B" w14:textId="77777777" w:rsidR="00F05C77" w:rsidRDefault="00F05C77" w:rsidP="00F054D7">
      <w:pPr>
        <w:jc w:val="both"/>
        <w:rPr>
          <w:rFonts w:ascii="Garamond" w:hAnsi="Garamond"/>
        </w:rPr>
      </w:pPr>
    </w:p>
    <w:p w14:paraId="6498AF3B" w14:textId="2D3D8DC6" w:rsidR="00B21F75" w:rsidRDefault="00F054D7" w:rsidP="00484657">
      <w:pPr>
        <w:numPr>
          <w:ilvl w:val="0"/>
          <w:numId w:val="11"/>
        </w:numPr>
        <w:jc w:val="both"/>
        <w:rPr>
          <w:rFonts w:ascii="Garamond" w:hAnsi="Garamond"/>
        </w:rPr>
      </w:pPr>
      <w:r w:rsidRPr="00F054D7">
        <w:rPr>
          <w:rFonts w:ascii="Garamond" w:hAnsi="Garamond"/>
        </w:rPr>
        <w:t xml:space="preserve">I tavoli devono essere prenotati entro il </w:t>
      </w:r>
      <w:r w:rsidR="00D65813">
        <w:rPr>
          <w:rFonts w:ascii="Garamond" w:hAnsi="Garamond"/>
        </w:rPr>
        <w:t>1</w:t>
      </w:r>
      <w:r w:rsidR="005A50B6">
        <w:rPr>
          <w:rFonts w:ascii="Garamond" w:hAnsi="Garamond"/>
        </w:rPr>
        <w:t>.1</w:t>
      </w:r>
      <w:r w:rsidR="00D65813">
        <w:rPr>
          <w:rFonts w:ascii="Garamond" w:hAnsi="Garamond"/>
        </w:rPr>
        <w:t>1</w:t>
      </w:r>
      <w:r w:rsidR="005A50B6">
        <w:rPr>
          <w:rFonts w:ascii="Garamond" w:hAnsi="Garamond"/>
        </w:rPr>
        <w:t>.201</w:t>
      </w:r>
      <w:r w:rsidR="00D65813">
        <w:rPr>
          <w:rFonts w:ascii="Garamond" w:hAnsi="Garamond"/>
        </w:rPr>
        <w:t>9</w:t>
      </w:r>
      <w:r w:rsidRPr="00F054D7">
        <w:rPr>
          <w:rFonts w:ascii="Garamond" w:hAnsi="Garamond"/>
        </w:rPr>
        <w:t xml:space="preserve"> ed il relativi importi saldati alla consegna della scheda ingabbio. I tavoli saranno messi a disposizione dal C.O. fino ad esaurimento, rispettando l’ordine di arrivo delle prenotazioni.  </w:t>
      </w:r>
    </w:p>
    <w:p w14:paraId="50875A27" w14:textId="77777777" w:rsidR="00B21F75" w:rsidRPr="00B21F75" w:rsidRDefault="00B21F75" w:rsidP="00B21F75">
      <w:pPr>
        <w:ind w:left="360"/>
        <w:jc w:val="both"/>
        <w:rPr>
          <w:rFonts w:ascii="Garamond" w:hAnsi="Garamond"/>
          <w:b/>
        </w:rPr>
      </w:pPr>
    </w:p>
    <w:p w14:paraId="739A5D56" w14:textId="25AFE905" w:rsidR="00B21F75" w:rsidRPr="00674730" w:rsidRDefault="00B21F75" w:rsidP="00674730">
      <w:pPr>
        <w:numPr>
          <w:ilvl w:val="0"/>
          <w:numId w:val="11"/>
        </w:numPr>
        <w:jc w:val="both"/>
        <w:rPr>
          <w:rFonts w:ascii="Garamond" w:hAnsi="Garamond"/>
          <w:b/>
        </w:rPr>
      </w:pPr>
      <w:r w:rsidRPr="00674730">
        <w:rPr>
          <w:rFonts w:ascii="Garamond" w:hAnsi="Garamond"/>
        </w:rPr>
        <w:t xml:space="preserve">Per </w:t>
      </w:r>
      <w:r w:rsidR="00674730" w:rsidRPr="00674730">
        <w:rPr>
          <w:rFonts w:ascii="Garamond" w:hAnsi="Garamond"/>
        </w:rPr>
        <w:t>gli allevatori</w:t>
      </w:r>
      <w:r w:rsidRPr="00674730">
        <w:rPr>
          <w:rFonts w:ascii="Garamond" w:hAnsi="Garamond"/>
        </w:rPr>
        <w:t xml:space="preserve"> che NON espongono nel concorso è consentito </w:t>
      </w:r>
      <w:r w:rsidRPr="00674730">
        <w:rPr>
          <w:rFonts w:ascii="Garamond" w:hAnsi="Garamond"/>
          <w:b/>
        </w:rPr>
        <w:t xml:space="preserve">entro il </w:t>
      </w:r>
      <w:r w:rsidR="00D65813">
        <w:rPr>
          <w:rFonts w:ascii="Garamond" w:hAnsi="Garamond"/>
          <w:b/>
        </w:rPr>
        <w:t>1</w:t>
      </w:r>
      <w:r w:rsidR="005A50B6">
        <w:rPr>
          <w:rFonts w:ascii="Garamond" w:hAnsi="Garamond"/>
          <w:b/>
        </w:rPr>
        <w:t>.1</w:t>
      </w:r>
      <w:r w:rsidR="00D65813">
        <w:rPr>
          <w:rFonts w:ascii="Garamond" w:hAnsi="Garamond"/>
          <w:b/>
        </w:rPr>
        <w:t>1</w:t>
      </w:r>
      <w:r w:rsidR="005A50B6">
        <w:rPr>
          <w:rFonts w:ascii="Garamond" w:hAnsi="Garamond"/>
          <w:b/>
        </w:rPr>
        <w:t>.201</w:t>
      </w:r>
      <w:r w:rsidR="00D65813">
        <w:rPr>
          <w:rFonts w:ascii="Garamond" w:hAnsi="Garamond"/>
          <w:b/>
        </w:rPr>
        <w:t>9</w:t>
      </w:r>
      <w:r w:rsidRPr="00674730">
        <w:rPr>
          <w:rFonts w:ascii="Garamond" w:hAnsi="Garamond"/>
        </w:rPr>
        <w:t xml:space="preserve"> di prenotare i tavoli (</w:t>
      </w:r>
      <w:r w:rsidRPr="00674730">
        <w:rPr>
          <w:rFonts w:ascii="Garamond" w:hAnsi="Garamond"/>
          <w:b/>
        </w:rPr>
        <w:t>€</w:t>
      </w:r>
      <w:r w:rsidR="00FA4707">
        <w:rPr>
          <w:rFonts w:ascii="Garamond" w:hAnsi="Garamond"/>
          <w:b/>
        </w:rPr>
        <w:t>.</w:t>
      </w:r>
      <w:r w:rsidRPr="00674730">
        <w:rPr>
          <w:rFonts w:ascii="Garamond" w:hAnsi="Garamond"/>
          <w:b/>
        </w:rPr>
        <w:t>50</w:t>
      </w:r>
      <w:r w:rsidR="00FA4707">
        <w:rPr>
          <w:rFonts w:ascii="Garamond" w:hAnsi="Garamond"/>
          <w:b/>
        </w:rPr>
        <w:t>,</w:t>
      </w:r>
      <w:proofErr w:type="gramStart"/>
      <w:r w:rsidR="00FA4707">
        <w:rPr>
          <w:rFonts w:ascii="Garamond" w:hAnsi="Garamond"/>
          <w:b/>
        </w:rPr>
        <w:t>00.-</w:t>
      </w:r>
      <w:proofErr w:type="gramEnd"/>
      <w:r w:rsidR="00FA4707">
        <w:rPr>
          <w:rFonts w:ascii="Garamond" w:hAnsi="Garamond"/>
          <w:b/>
        </w:rPr>
        <w:t xml:space="preserve"> </w:t>
      </w:r>
      <w:r w:rsidRPr="00674730">
        <w:rPr>
          <w:rFonts w:ascii="Garamond" w:hAnsi="Garamond"/>
          <w:b/>
        </w:rPr>
        <w:t>per tavolo</w:t>
      </w:r>
      <w:r w:rsidRPr="00674730">
        <w:rPr>
          <w:rFonts w:ascii="Garamond" w:hAnsi="Garamond"/>
        </w:rPr>
        <w:t>)</w:t>
      </w:r>
      <w:r w:rsidR="00674730" w:rsidRPr="00674730">
        <w:rPr>
          <w:rFonts w:ascii="Garamond" w:hAnsi="Garamond"/>
        </w:rPr>
        <w:t>,</w:t>
      </w:r>
      <w:r w:rsidRPr="00674730">
        <w:rPr>
          <w:rFonts w:ascii="Garamond" w:hAnsi="Garamond"/>
        </w:rPr>
        <w:t xml:space="preserve"> inviando una e-mail al seguente indirizzo: </w:t>
      </w:r>
      <w:hyperlink r:id="rId8" w:history="1">
        <w:r w:rsidRPr="004F5B24">
          <w:rPr>
            <w:rStyle w:val="Collegamentoipertestuale"/>
            <w:rFonts w:ascii="Garamond" w:hAnsi="Garamond"/>
          </w:rPr>
          <w:t>info@aoa-ovs.it</w:t>
        </w:r>
      </w:hyperlink>
      <w:r w:rsidRPr="00674730">
        <w:rPr>
          <w:rFonts w:ascii="Garamond" w:hAnsi="Garamond"/>
        </w:rPr>
        <w:t xml:space="preserve">  specificando: nominativo allevatore</w:t>
      </w:r>
      <w:r w:rsidR="00DE31E7">
        <w:rPr>
          <w:rFonts w:ascii="Garamond" w:hAnsi="Garamond"/>
        </w:rPr>
        <w:t xml:space="preserve"> – </w:t>
      </w:r>
      <w:r w:rsidRPr="00674730">
        <w:rPr>
          <w:rFonts w:ascii="Garamond" w:hAnsi="Garamond"/>
        </w:rPr>
        <w:t>RNA</w:t>
      </w:r>
      <w:r w:rsidR="00DE31E7">
        <w:rPr>
          <w:rFonts w:ascii="Garamond" w:hAnsi="Garamond"/>
        </w:rPr>
        <w:t xml:space="preserve"> –  indirizzo completo – </w:t>
      </w:r>
      <w:r w:rsidR="00674730" w:rsidRPr="00674730">
        <w:rPr>
          <w:rFonts w:ascii="Garamond" w:hAnsi="Garamond"/>
        </w:rPr>
        <w:t>codice</w:t>
      </w:r>
      <w:r w:rsidRPr="00674730">
        <w:rPr>
          <w:rFonts w:ascii="Garamond" w:hAnsi="Garamond"/>
        </w:rPr>
        <w:t xml:space="preserve"> dell’associazione di appartenenza  – nr. tavoli richiesti </w:t>
      </w:r>
      <w:r w:rsidRPr="00674730">
        <w:rPr>
          <w:rFonts w:ascii="Garamond" w:hAnsi="Garamond"/>
          <w:b/>
        </w:rPr>
        <w:t>e allegando la ricevuta del bonifico già effettuato che dovrà riportare gli stessi dati di cui sopra.</w:t>
      </w:r>
    </w:p>
    <w:p w14:paraId="03FB9DEA" w14:textId="77777777" w:rsidR="00B21F75" w:rsidRPr="00674730" w:rsidRDefault="00B21F75" w:rsidP="00B21F75">
      <w:pPr>
        <w:ind w:left="720"/>
        <w:jc w:val="both"/>
        <w:rPr>
          <w:rFonts w:ascii="Garamond" w:hAnsi="Garamond"/>
        </w:rPr>
      </w:pPr>
      <w:r w:rsidRPr="00674730">
        <w:rPr>
          <w:rFonts w:ascii="Garamond" w:hAnsi="Garamond" w:cs="Calibri"/>
        </w:rPr>
        <w:t>IBAN:</w:t>
      </w:r>
      <w:r w:rsidRPr="00674730">
        <w:rPr>
          <w:rFonts w:ascii="Garamond" w:hAnsi="Garamond" w:cs="Calibri"/>
          <w:b/>
        </w:rPr>
        <w:t xml:space="preserve"> </w:t>
      </w:r>
      <w:r w:rsidRPr="00A5211D">
        <w:rPr>
          <w:rFonts w:ascii="Garamond" w:hAnsi="Garamond" w:cs="Calibri"/>
          <w:b/>
          <w:sz w:val="28"/>
          <w:szCs w:val="28"/>
        </w:rPr>
        <w:t>IT54Y0808111603000303024849</w:t>
      </w:r>
      <w:r w:rsidRPr="00674730">
        <w:rPr>
          <w:rFonts w:ascii="Garamond" w:hAnsi="Garamond"/>
        </w:rPr>
        <w:t xml:space="preserve"> intestato ad: Associazione </w:t>
      </w:r>
      <w:proofErr w:type="spellStart"/>
      <w:r w:rsidRPr="00674730">
        <w:rPr>
          <w:rFonts w:ascii="Garamond" w:hAnsi="Garamond"/>
        </w:rPr>
        <w:t>Ornicoltori</w:t>
      </w:r>
      <w:proofErr w:type="spellEnd"/>
      <w:r w:rsidRPr="00674730">
        <w:rPr>
          <w:rFonts w:ascii="Garamond" w:hAnsi="Garamond"/>
        </w:rPr>
        <w:t xml:space="preserve"> Atesini – Cassa Rurale di Bolzano – via Galvani 40 – 39100 Bolzano</w:t>
      </w:r>
    </w:p>
    <w:p w14:paraId="66E5BC3F" w14:textId="77777777" w:rsidR="00B21F75" w:rsidRPr="00674730" w:rsidRDefault="00B21F75" w:rsidP="00B21F75">
      <w:pPr>
        <w:ind w:left="720"/>
        <w:jc w:val="both"/>
        <w:rPr>
          <w:rFonts w:ascii="Garamond" w:hAnsi="Garamond"/>
        </w:rPr>
      </w:pPr>
    </w:p>
    <w:p w14:paraId="1673BD77" w14:textId="77777777" w:rsidR="00B21F75" w:rsidRPr="00674730" w:rsidRDefault="005A50B6" w:rsidP="00B21F75">
      <w:pPr>
        <w:numPr>
          <w:ilvl w:val="0"/>
          <w:numId w:val="11"/>
        </w:numPr>
        <w:jc w:val="both"/>
        <w:rPr>
          <w:rFonts w:ascii="Garamond" w:hAnsi="Garamond"/>
        </w:rPr>
      </w:pPr>
      <w:r>
        <w:rPr>
          <w:rFonts w:ascii="Garamond" w:hAnsi="Garamond"/>
        </w:rPr>
        <w:t xml:space="preserve">La </w:t>
      </w:r>
      <w:r w:rsidR="00B21F75" w:rsidRPr="00674730">
        <w:rPr>
          <w:rFonts w:ascii="Garamond" w:hAnsi="Garamond"/>
        </w:rPr>
        <w:t>mancanza di uno qualsiasi dei dati richiesti e/o dell’allegato (bonifico) non potrà dare seguito alla prenotazione richiesta.</w:t>
      </w:r>
    </w:p>
    <w:p w14:paraId="71384C61" w14:textId="77777777" w:rsidR="00F05C77" w:rsidRDefault="00F054D7" w:rsidP="00F054D7">
      <w:pPr>
        <w:jc w:val="both"/>
        <w:rPr>
          <w:rFonts w:ascii="Garamond" w:hAnsi="Garamond"/>
        </w:rPr>
      </w:pPr>
      <w:r w:rsidRPr="00F054D7">
        <w:rPr>
          <w:rFonts w:ascii="Garamond" w:hAnsi="Garamond"/>
        </w:rPr>
        <w:t xml:space="preserve">                     </w:t>
      </w:r>
    </w:p>
    <w:p w14:paraId="17D71063" w14:textId="77777777" w:rsidR="00F054D7" w:rsidRPr="00F054D7" w:rsidRDefault="00F054D7" w:rsidP="00B21F75">
      <w:pPr>
        <w:numPr>
          <w:ilvl w:val="0"/>
          <w:numId w:val="11"/>
        </w:numPr>
        <w:jc w:val="both"/>
        <w:rPr>
          <w:rFonts w:ascii="Garamond" w:hAnsi="Garamond"/>
        </w:rPr>
      </w:pPr>
      <w:r w:rsidRPr="00F054D7">
        <w:rPr>
          <w:rFonts w:ascii="Garamond" w:hAnsi="Garamond"/>
        </w:rPr>
        <w:t xml:space="preserve">È vietato depositare sul pavimento e sotto i tavoli le gabbie e/o </w:t>
      </w:r>
      <w:proofErr w:type="spellStart"/>
      <w:r w:rsidRPr="00F054D7">
        <w:rPr>
          <w:rFonts w:ascii="Garamond" w:hAnsi="Garamond"/>
        </w:rPr>
        <w:t>trasportini</w:t>
      </w:r>
      <w:proofErr w:type="spellEnd"/>
      <w:r w:rsidRPr="00F054D7">
        <w:rPr>
          <w:rFonts w:ascii="Garamond" w:hAnsi="Garamond"/>
        </w:rPr>
        <w:t xml:space="preserve"> contenenti uccelli che devono invece essere sistemati sui tavoli messi a disposizione dal C.O.  </w:t>
      </w:r>
    </w:p>
    <w:p w14:paraId="309C7637" w14:textId="77777777" w:rsidR="00182EB6" w:rsidRDefault="00182EB6" w:rsidP="00F054D7">
      <w:pPr>
        <w:jc w:val="both"/>
        <w:rPr>
          <w:rFonts w:ascii="Garamond" w:hAnsi="Garamond"/>
        </w:rPr>
      </w:pPr>
    </w:p>
    <w:p w14:paraId="7D6FE40F" w14:textId="77777777" w:rsidR="00F054D7" w:rsidRPr="00F054D7" w:rsidRDefault="00F054D7" w:rsidP="00B21F75">
      <w:pPr>
        <w:numPr>
          <w:ilvl w:val="0"/>
          <w:numId w:val="11"/>
        </w:numPr>
        <w:jc w:val="both"/>
        <w:rPr>
          <w:rFonts w:ascii="Garamond" w:hAnsi="Garamond"/>
        </w:rPr>
      </w:pPr>
      <w:r w:rsidRPr="00F054D7">
        <w:rPr>
          <w:rFonts w:ascii="Garamond" w:hAnsi="Garamond"/>
        </w:rPr>
        <w:t xml:space="preserve">Gli espositori si impegnano al rispetto delle normative vigenti in materia sanitaria e del benessere degli animali esposti. È fatto divieto di esporre soggetti che visibilmente non siano in perfette condizioni di salute. </w:t>
      </w:r>
    </w:p>
    <w:p w14:paraId="488D099C" w14:textId="77777777" w:rsidR="00F05C77" w:rsidRDefault="00F05C77" w:rsidP="00F054D7">
      <w:pPr>
        <w:jc w:val="both"/>
        <w:rPr>
          <w:rFonts w:ascii="Garamond" w:hAnsi="Garamond"/>
        </w:rPr>
      </w:pPr>
    </w:p>
    <w:p w14:paraId="65B690BE" w14:textId="77777777" w:rsidR="00F054D7" w:rsidRPr="00F054D7" w:rsidRDefault="00F054D7" w:rsidP="00B21F75">
      <w:pPr>
        <w:numPr>
          <w:ilvl w:val="0"/>
          <w:numId w:val="11"/>
        </w:numPr>
        <w:jc w:val="both"/>
        <w:rPr>
          <w:rFonts w:ascii="Garamond" w:hAnsi="Garamond"/>
        </w:rPr>
      </w:pPr>
      <w:r w:rsidRPr="00F054D7">
        <w:rPr>
          <w:rFonts w:ascii="Garamond" w:hAnsi="Garamond"/>
        </w:rPr>
        <w:t xml:space="preserve">Alla mostra-scambio possono partecipare solamente soggetti con anello inamovibile. Gli </w:t>
      </w:r>
      <w:proofErr w:type="gramStart"/>
      <w:r w:rsidRPr="00F054D7">
        <w:rPr>
          <w:rFonts w:ascii="Garamond" w:hAnsi="Garamond"/>
        </w:rPr>
        <w:t>allevatori  rispondono</w:t>
      </w:r>
      <w:proofErr w:type="gramEnd"/>
      <w:r w:rsidRPr="00F054D7">
        <w:rPr>
          <w:rFonts w:ascii="Garamond" w:hAnsi="Garamond"/>
        </w:rPr>
        <w:t xml:space="preserve"> personalmente di eventuali irregolarità contestate dalle autorità competenti per l’illecita detenzione di soggetti non  in regola con le normative vigenti. Gli espositori dovranno altresì esibire, se richiesto dalle autorità competenti, tutta la documentazione che attesti il regolare possesso dei soggetti appartenenti all’avifauna protetta (indigeni) e/o di specie inserite in </w:t>
      </w:r>
      <w:proofErr w:type="spellStart"/>
      <w:r w:rsidRPr="00F054D7">
        <w:rPr>
          <w:rFonts w:ascii="Garamond" w:hAnsi="Garamond"/>
        </w:rPr>
        <w:t>Cites</w:t>
      </w:r>
      <w:proofErr w:type="spellEnd"/>
      <w:r w:rsidRPr="00F054D7">
        <w:rPr>
          <w:rFonts w:ascii="Garamond" w:hAnsi="Garamond"/>
        </w:rPr>
        <w:t>.</w:t>
      </w:r>
    </w:p>
    <w:p w14:paraId="27DBB885" w14:textId="77777777" w:rsidR="00F05C77" w:rsidRDefault="00F05C77" w:rsidP="00F054D7">
      <w:pPr>
        <w:jc w:val="both"/>
        <w:rPr>
          <w:rFonts w:ascii="Garamond" w:hAnsi="Garamond"/>
        </w:rPr>
      </w:pPr>
    </w:p>
    <w:p w14:paraId="33428495" w14:textId="1A92B361" w:rsidR="00F054D7" w:rsidRPr="00F054D7" w:rsidRDefault="00F054D7" w:rsidP="00B21F75">
      <w:pPr>
        <w:numPr>
          <w:ilvl w:val="0"/>
          <w:numId w:val="11"/>
        </w:numPr>
        <w:jc w:val="both"/>
        <w:rPr>
          <w:rFonts w:ascii="Garamond" w:hAnsi="Garamond"/>
        </w:rPr>
      </w:pPr>
      <w:r w:rsidRPr="00F054D7">
        <w:rPr>
          <w:rFonts w:ascii="Garamond" w:hAnsi="Garamond"/>
        </w:rPr>
        <w:t xml:space="preserve">La cura, la sorveglianza, la cessione e/o scambio sono a </w:t>
      </w:r>
      <w:r w:rsidR="00FA4707">
        <w:rPr>
          <w:rFonts w:ascii="Garamond" w:hAnsi="Garamond"/>
        </w:rPr>
        <w:t xml:space="preserve">carico diretto dell’espositore </w:t>
      </w:r>
      <w:r w:rsidRPr="00F054D7">
        <w:rPr>
          <w:rFonts w:ascii="Garamond" w:hAnsi="Garamond"/>
        </w:rPr>
        <w:t>che si impegna al rispetto di tutte le norme sopra elencate.</w:t>
      </w:r>
    </w:p>
    <w:p w14:paraId="19E51FCC" w14:textId="77777777" w:rsidR="00F05C77" w:rsidRDefault="00F05C77" w:rsidP="00F054D7">
      <w:pPr>
        <w:jc w:val="both"/>
        <w:rPr>
          <w:rFonts w:ascii="Garamond" w:hAnsi="Garamond"/>
        </w:rPr>
      </w:pPr>
    </w:p>
    <w:p w14:paraId="06019C85" w14:textId="77777777" w:rsidR="00F054D7" w:rsidRPr="00F054D7" w:rsidRDefault="00F054D7" w:rsidP="00B21F75">
      <w:pPr>
        <w:numPr>
          <w:ilvl w:val="0"/>
          <w:numId w:val="11"/>
        </w:numPr>
        <w:jc w:val="both"/>
        <w:rPr>
          <w:rFonts w:ascii="Garamond" w:hAnsi="Garamond"/>
        </w:rPr>
      </w:pPr>
      <w:r w:rsidRPr="00F054D7">
        <w:rPr>
          <w:rFonts w:ascii="Garamond" w:hAnsi="Garamond"/>
        </w:rPr>
        <w:t xml:space="preserve">Il C.O. declina qualsiasi responsabilità per le irregolarità sopra elencate. </w:t>
      </w:r>
    </w:p>
    <w:p w14:paraId="5D730FBE" w14:textId="77777777" w:rsidR="00FA4707" w:rsidRDefault="00FA4707" w:rsidP="00484657">
      <w:pPr>
        <w:autoSpaceDE w:val="0"/>
        <w:autoSpaceDN w:val="0"/>
        <w:adjustRightInd w:val="0"/>
        <w:jc w:val="both"/>
        <w:rPr>
          <w:rFonts w:ascii="Garamond" w:hAnsi="Garamond" w:cs="HelveticaNeue-LightItalic"/>
          <w:i/>
          <w:iCs/>
          <w:lang w:eastAsia="it-IT"/>
        </w:rPr>
      </w:pPr>
    </w:p>
    <w:p w14:paraId="03B9A42F" w14:textId="28F7280B" w:rsidR="00FA4707" w:rsidRPr="009E5212" w:rsidRDefault="00484657" w:rsidP="00FA4707">
      <w:pPr>
        <w:autoSpaceDE w:val="0"/>
        <w:autoSpaceDN w:val="0"/>
        <w:adjustRightInd w:val="0"/>
        <w:jc w:val="both"/>
        <w:rPr>
          <w:rFonts w:ascii="Garamond" w:hAnsi="Garamond" w:cs="HelveticaNeue-LightItalic"/>
          <w:iCs/>
          <w:highlight w:val="yellow"/>
          <w:lang w:eastAsia="it-IT"/>
        </w:rPr>
      </w:pPr>
      <w:r w:rsidRPr="00822DAF">
        <w:rPr>
          <w:rFonts w:ascii="Garamond" w:hAnsi="Garamond" w:cs="HelveticaNeue-LightItalic"/>
          <w:i/>
          <w:iCs/>
          <w:lang w:eastAsia="it-IT"/>
        </w:rPr>
        <w:t>Il Comitato Organizzatore</w:t>
      </w:r>
      <w:r w:rsidR="00FA4707">
        <w:rPr>
          <w:rFonts w:ascii="Garamond" w:hAnsi="Garamond" w:cs="HelveticaNeue-LightItalic"/>
          <w:i/>
          <w:iCs/>
          <w:lang w:eastAsia="it-IT"/>
        </w:rPr>
        <w:tab/>
      </w:r>
      <w:r w:rsidR="00FA4707">
        <w:rPr>
          <w:rFonts w:ascii="Garamond" w:hAnsi="Garamond" w:cs="HelveticaNeue-LightItalic"/>
          <w:i/>
          <w:iCs/>
          <w:lang w:eastAsia="it-IT"/>
        </w:rPr>
        <w:tab/>
      </w:r>
      <w:r w:rsidR="00FA4707">
        <w:rPr>
          <w:rFonts w:ascii="Garamond" w:hAnsi="Garamond" w:cs="HelveticaNeue-LightItalic"/>
          <w:i/>
          <w:iCs/>
          <w:lang w:eastAsia="it-IT"/>
        </w:rPr>
        <w:tab/>
      </w:r>
      <w:r w:rsidR="00FA4707">
        <w:rPr>
          <w:rFonts w:ascii="Garamond" w:hAnsi="Garamond" w:cs="HelveticaNeue-LightItalic"/>
          <w:i/>
          <w:iCs/>
          <w:lang w:eastAsia="it-IT"/>
        </w:rPr>
        <w:tab/>
      </w:r>
      <w:r w:rsidR="00FA4707">
        <w:rPr>
          <w:rFonts w:ascii="Garamond" w:hAnsi="Garamond" w:cs="HelveticaNeue-LightItalic"/>
          <w:i/>
          <w:iCs/>
          <w:lang w:eastAsia="it-IT"/>
        </w:rPr>
        <w:tab/>
      </w:r>
      <w:r w:rsidR="00FA4707" w:rsidRPr="009E5212">
        <w:rPr>
          <w:rFonts w:ascii="Garamond" w:hAnsi="Garamond" w:cs="HelveticaNeue-LightItalic"/>
          <w:iCs/>
          <w:lang w:eastAsia="it-IT"/>
        </w:rPr>
        <w:t>Per presa visione ed accettazione in ogni suo articolo</w:t>
      </w:r>
    </w:p>
    <w:p w14:paraId="334B14FC" w14:textId="47EF422A" w:rsidR="00484657" w:rsidRPr="00F054D7" w:rsidRDefault="00FA4707" w:rsidP="00794633">
      <w:pPr>
        <w:autoSpaceDE w:val="0"/>
        <w:autoSpaceDN w:val="0"/>
        <w:adjustRightInd w:val="0"/>
        <w:ind w:left="4248" w:firstLine="708"/>
        <w:jc w:val="both"/>
        <w:rPr>
          <w:rFonts w:ascii="Garamond" w:hAnsi="Garamond"/>
        </w:rPr>
      </w:pPr>
      <w:r w:rsidRPr="009E5212">
        <w:rPr>
          <w:rFonts w:ascii="Garamond" w:hAnsi="Garamond" w:cs="HelveticaNeue-LightItalic"/>
          <w:iCs/>
          <w:lang w:eastAsia="it-IT"/>
        </w:rPr>
        <w:t>L’espositore</w:t>
      </w:r>
    </w:p>
    <w:sectPr w:rsidR="00484657" w:rsidRPr="00F054D7" w:rsidSect="001A27CC">
      <w:pgSz w:w="11906" w:h="16838"/>
      <w:pgMar w:top="709" w:right="1134" w:bottom="993" w:left="1134" w:header="708" w:footer="708" w:gutter="0"/>
      <w:pgBorders w:offsetFrom="page">
        <w:top w:val="threeDEmboss" w:sz="12" w:space="24" w:color="E36C0A"/>
        <w:left w:val="threeDEmboss" w:sz="12" w:space="24" w:color="E36C0A"/>
        <w:bottom w:val="threeDEngrave" w:sz="12" w:space="24" w:color="E36C0A"/>
        <w:right w:val="threeDEngrave" w:sz="12" w:space="24" w:color="E36C0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igh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749"/>
    <w:multiLevelType w:val="hybridMultilevel"/>
    <w:tmpl w:val="11820F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C575C"/>
    <w:multiLevelType w:val="hybridMultilevel"/>
    <w:tmpl w:val="575E3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126A68"/>
    <w:multiLevelType w:val="hybridMultilevel"/>
    <w:tmpl w:val="C030A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485803"/>
    <w:multiLevelType w:val="hybridMultilevel"/>
    <w:tmpl w:val="473892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332E67"/>
    <w:multiLevelType w:val="hybridMultilevel"/>
    <w:tmpl w:val="575E3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C62BE9"/>
    <w:multiLevelType w:val="hybridMultilevel"/>
    <w:tmpl w:val="575E3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804001"/>
    <w:multiLevelType w:val="hybridMultilevel"/>
    <w:tmpl w:val="E1EC9B20"/>
    <w:lvl w:ilvl="0" w:tplc="3FB6A8A2">
      <w:numFmt w:val="bullet"/>
      <w:lvlText w:val="-"/>
      <w:lvlJc w:val="left"/>
      <w:pPr>
        <w:ind w:left="720" w:hanging="360"/>
      </w:pPr>
      <w:rPr>
        <w:rFonts w:ascii="Garamond" w:eastAsia="Calibri" w:hAnsi="Garamond" w:cs="HelveticaNeue-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0B5A0C"/>
    <w:multiLevelType w:val="hybridMultilevel"/>
    <w:tmpl w:val="8C96E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700997"/>
    <w:multiLevelType w:val="hybridMultilevel"/>
    <w:tmpl w:val="C928A822"/>
    <w:lvl w:ilvl="0" w:tplc="A170C48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FF1C3D"/>
    <w:multiLevelType w:val="hybridMultilevel"/>
    <w:tmpl w:val="575E3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39C7BCF"/>
    <w:multiLevelType w:val="hybridMultilevel"/>
    <w:tmpl w:val="F30C9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B63DA8"/>
    <w:multiLevelType w:val="hybridMultilevel"/>
    <w:tmpl w:val="45E271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9"/>
  </w:num>
  <w:num w:numId="5">
    <w:abstractNumId w:val="10"/>
  </w:num>
  <w:num w:numId="6">
    <w:abstractNumId w:val="6"/>
  </w:num>
  <w:num w:numId="7">
    <w:abstractNumId w:val="7"/>
  </w:num>
  <w:num w:numId="8">
    <w:abstractNumId w:val="0"/>
  </w:num>
  <w:num w:numId="9">
    <w:abstractNumId w:val="5"/>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3A"/>
    <w:rsid w:val="00083D41"/>
    <w:rsid w:val="000A2BF8"/>
    <w:rsid w:val="000E74F5"/>
    <w:rsid w:val="001063B3"/>
    <w:rsid w:val="00182EB6"/>
    <w:rsid w:val="0018494F"/>
    <w:rsid w:val="001A27CC"/>
    <w:rsid w:val="001B0BD5"/>
    <w:rsid w:val="001F4BD5"/>
    <w:rsid w:val="0021713A"/>
    <w:rsid w:val="00220EF7"/>
    <w:rsid w:val="00236A49"/>
    <w:rsid w:val="00254523"/>
    <w:rsid w:val="0028795B"/>
    <w:rsid w:val="002A0313"/>
    <w:rsid w:val="002A38F9"/>
    <w:rsid w:val="002B4CF5"/>
    <w:rsid w:val="002C0FCB"/>
    <w:rsid w:val="002F195A"/>
    <w:rsid w:val="00386E6C"/>
    <w:rsid w:val="003A643E"/>
    <w:rsid w:val="003B5F25"/>
    <w:rsid w:val="003C1BD6"/>
    <w:rsid w:val="003F4776"/>
    <w:rsid w:val="00404F7F"/>
    <w:rsid w:val="00413F01"/>
    <w:rsid w:val="004803C7"/>
    <w:rsid w:val="00484657"/>
    <w:rsid w:val="004C205C"/>
    <w:rsid w:val="004D3AC7"/>
    <w:rsid w:val="004F5B24"/>
    <w:rsid w:val="00535140"/>
    <w:rsid w:val="00557B7E"/>
    <w:rsid w:val="0057371C"/>
    <w:rsid w:val="00577D15"/>
    <w:rsid w:val="005A50B6"/>
    <w:rsid w:val="005B44D1"/>
    <w:rsid w:val="005C4BF6"/>
    <w:rsid w:val="005D287F"/>
    <w:rsid w:val="005F0D35"/>
    <w:rsid w:val="00652960"/>
    <w:rsid w:val="00674730"/>
    <w:rsid w:val="0067667D"/>
    <w:rsid w:val="00690619"/>
    <w:rsid w:val="006B5CEC"/>
    <w:rsid w:val="006C252A"/>
    <w:rsid w:val="006F3BFF"/>
    <w:rsid w:val="00720EE7"/>
    <w:rsid w:val="00731C59"/>
    <w:rsid w:val="00794633"/>
    <w:rsid w:val="007F2B44"/>
    <w:rsid w:val="00800E2F"/>
    <w:rsid w:val="00822DAF"/>
    <w:rsid w:val="0083646D"/>
    <w:rsid w:val="008507B3"/>
    <w:rsid w:val="00856645"/>
    <w:rsid w:val="008723D2"/>
    <w:rsid w:val="008B55AD"/>
    <w:rsid w:val="008E4D0D"/>
    <w:rsid w:val="00901EEC"/>
    <w:rsid w:val="0097524E"/>
    <w:rsid w:val="00A055B2"/>
    <w:rsid w:val="00A128A9"/>
    <w:rsid w:val="00A33E3A"/>
    <w:rsid w:val="00A4159F"/>
    <w:rsid w:val="00A45528"/>
    <w:rsid w:val="00A5211D"/>
    <w:rsid w:val="00AC1E5B"/>
    <w:rsid w:val="00AC2505"/>
    <w:rsid w:val="00AD6597"/>
    <w:rsid w:val="00AE3BF8"/>
    <w:rsid w:val="00AE45AA"/>
    <w:rsid w:val="00B21F75"/>
    <w:rsid w:val="00B533BF"/>
    <w:rsid w:val="00B575DD"/>
    <w:rsid w:val="00B7098A"/>
    <w:rsid w:val="00B93E99"/>
    <w:rsid w:val="00BC2EC3"/>
    <w:rsid w:val="00C11E4C"/>
    <w:rsid w:val="00C17273"/>
    <w:rsid w:val="00C371CA"/>
    <w:rsid w:val="00C3742C"/>
    <w:rsid w:val="00C40FBD"/>
    <w:rsid w:val="00C942FD"/>
    <w:rsid w:val="00C97A38"/>
    <w:rsid w:val="00CA137E"/>
    <w:rsid w:val="00CF7341"/>
    <w:rsid w:val="00D13CC3"/>
    <w:rsid w:val="00D24BAF"/>
    <w:rsid w:val="00D26199"/>
    <w:rsid w:val="00D65813"/>
    <w:rsid w:val="00DD19F6"/>
    <w:rsid w:val="00DE31E7"/>
    <w:rsid w:val="00E24EE3"/>
    <w:rsid w:val="00E3457E"/>
    <w:rsid w:val="00EA4364"/>
    <w:rsid w:val="00EB1CC3"/>
    <w:rsid w:val="00F01648"/>
    <w:rsid w:val="00F054D7"/>
    <w:rsid w:val="00F05C77"/>
    <w:rsid w:val="00F32F4C"/>
    <w:rsid w:val="00F3369B"/>
    <w:rsid w:val="00F40241"/>
    <w:rsid w:val="00F6100F"/>
    <w:rsid w:val="00F645BC"/>
    <w:rsid w:val="00FA4707"/>
    <w:rsid w:val="00FE5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5D19"/>
  <w15:chartTrackingRefBased/>
  <w15:docId w15:val="{91A29D71-E812-4CF4-A904-CD589E00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3E99"/>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3AC7"/>
    <w:pPr>
      <w:ind w:left="720"/>
      <w:contextualSpacing/>
    </w:pPr>
  </w:style>
  <w:style w:type="character" w:styleId="Collegamentoipertestuale">
    <w:name w:val="Hyperlink"/>
    <w:uiPriority w:val="99"/>
    <w:unhideWhenUsed/>
    <w:rsid w:val="001B0BD5"/>
    <w:rPr>
      <w:color w:val="0000FF"/>
      <w:u w:val="single"/>
    </w:rPr>
  </w:style>
  <w:style w:type="table" w:styleId="Grigliatabella">
    <w:name w:val="Table Grid"/>
    <w:basedOn w:val="Tabellanormale"/>
    <w:uiPriority w:val="59"/>
    <w:rsid w:val="00D26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oa-ovs.it" TargetMode="External"/><Relationship Id="rId3" Type="http://schemas.openxmlformats.org/officeDocument/2006/relationships/styles" Target="styles.xml"/><Relationship Id="rId7" Type="http://schemas.openxmlformats.org/officeDocument/2006/relationships/hyperlink" Target="http://www.aoa-ov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D89B0-8F43-4A85-AD66-D1FC8C53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CharactersWithSpaces>
  <SharedDoc>false</SharedDoc>
  <HLinks>
    <vt:vector size="18" baseType="variant">
      <vt:variant>
        <vt:i4>4390974</vt:i4>
      </vt:variant>
      <vt:variant>
        <vt:i4>6</vt:i4>
      </vt:variant>
      <vt:variant>
        <vt:i4>0</vt:i4>
      </vt:variant>
      <vt:variant>
        <vt:i4>5</vt:i4>
      </vt:variant>
      <vt:variant>
        <vt:lpwstr>mailto:info@aoa-ovs.it</vt:lpwstr>
      </vt:variant>
      <vt:variant>
        <vt:lpwstr/>
      </vt:variant>
      <vt:variant>
        <vt:i4>7405630</vt:i4>
      </vt:variant>
      <vt:variant>
        <vt:i4>3</vt:i4>
      </vt:variant>
      <vt:variant>
        <vt:i4>0</vt:i4>
      </vt:variant>
      <vt:variant>
        <vt:i4>5</vt:i4>
      </vt:variant>
      <vt:variant>
        <vt:lpwstr>http://www.aoa-ovs.it/</vt:lpwstr>
      </vt:variant>
      <vt:variant>
        <vt:lpwstr/>
      </vt:variant>
      <vt:variant>
        <vt:i4>4390974</vt:i4>
      </vt:variant>
      <vt:variant>
        <vt:i4>0</vt:i4>
      </vt:variant>
      <vt:variant>
        <vt:i4>0</vt:i4>
      </vt:variant>
      <vt:variant>
        <vt:i4>5</vt:i4>
      </vt:variant>
      <vt:variant>
        <vt:lpwstr>mailto:info@aoa-ovs.it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Franco Vanzetta</cp:lastModifiedBy>
  <cp:revision>2</cp:revision>
  <dcterms:created xsi:type="dcterms:W3CDTF">2019-05-12T18:11:00Z</dcterms:created>
  <dcterms:modified xsi:type="dcterms:W3CDTF">2019-05-12T18:11:00Z</dcterms:modified>
</cp:coreProperties>
</file>